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A0BD" w14:textId="77777777" w:rsidR="00327140" w:rsidRPr="00032DC2" w:rsidRDefault="00327140" w:rsidP="00B222C1">
      <w:pPr>
        <w:pStyle w:val="SOPLevel1"/>
        <w:spacing w:before="120" w:after="120"/>
      </w:pPr>
      <w:r w:rsidRPr="00032DC2">
        <w:t>PURPOSE</w:t>
      </w:r>
    </w:p>
    <w:p w14:paraId="085DA0BE" w14:textId="77777777" w:rsidR="00327140" w:rsidRPr="00032DC2" w:rsidRDefault="00327140" w:rsidP="00BA6AAD">
      <w:pPr>
        <w:pStyle w:val="SOPLevel2"/>
      </w:pPr>
      <w:r w:rsidRPr="00032DC2">
        <w:t>This procedure establishes the process to remove an IRB.</w:t>
      </w:r>
    </w:p>
    <w:p w14:paraId="085DA0BF" w14:textId="3AEE4544" w:rsidR="00327140" w:rsidRPr="00032DC2" w:rsidRDefault="00327140" w:rsidP="003003AA">
      <w:pPr>
        <w:pStyle w:val="SOPLevel2"/>
      </w:pPr>
      <w:r w:rsidRPr="00032DC2">
        <w:t xml:space="preserve">The process begins when the </w:t>
      </w:r>
      <w:r w:rsidR="00621DA6" w:rsidRPr="00B222C1">
        <w:rPr>
          <w:u w:val="double"/>
        </w:rPr>
        <w:t>Institutional Official /</w:t>
      </w:r>
      <w:r w:rsidR="00B222C1">
        <w:rPr>
          <w:u w:val="double"/>
        </w:rPr>
        <w:t xml:space="preserve"> </w:t>
      </w:r>
      <w:r w:rsidRPr="00032DC2">
        <w:rPr>
          <w:u w:val="double"/>
        </w:rPr>
        <w:t>Organizational Official</w:t>
      </w:r>
      <w:r w:rsidR="00621DA6">
        <w:t xml:space="preserve"> (IO/OO)</w:t>
      </w:r>
      <w:r w:rsidRPr="00032DC2">
        <w:t xml:space="preserve"> or designee determines that an IRB is no longer needed.</w:t>
      </w:r>
    </w:p>
    <w:p w14:paraId="085DA0C0" w14:textId="7750D227" w:rsidR="00327140" w:rsidRPr="00032DC2" w:rsidRDefault="00327140" w:rsidP="003003AA">
      <w:pPr>
        <w:pStyle w:val="SOPLevel2"/>
      </w:pPr>
      <w:r w:rsidRPr="00032DC2">
        <w:t>The process ends when the IRB is unregistered with OHRP and the federalwide assurance (FWA) is updated.</w:t>
      </w:r>
    </w:p>
    <w:p w14:paraId="085DA0C1" w14:textId="77777777" w:rsidR="00327140" w:rsidRPr="00032DC2" w:rsidRDefault="00327140" w:rsidP="00B222C1">
      <w:pPr>
        <w:pStyle w:val="SOPLevel1"/>
        <w:spacing w:before="120" w:after="120"/>
      </w:pPr>
      <w:r w:rsidRPr="00032DC2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733"/>
      </w:tblGrid>
      <w:tr w:rsidR="008056DA" w:rsidRPr="006F2790" w14:paraId="651B74F9" w14:textId="77777777" w:rsidTr="00A00585">
        <w:trPr>
          <w:jc w:val="center"/>
        </w:trPr>
        <w:tc>
          <w:tcPr>
            <w:tcW w:w="0" w:type="auto"/>
          </w:tcPr>
          <w:p w14:paraId="4831C595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3875CA5C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19E0EE1C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8056DA" w:rsidRPr="006F2790" w14:paraId="45A645F1" w14:textId="77777777" w:rsidTr="00A00585">
        <w:trPr>
          <w:jc w:val="center"/>
        </w:trPr>
        <w:tc>
          <w:tcPr>
            <w:tcW w:w="0" w:type="auto"/>
          </w:tcPr>
          <w:p w14:paraId="69635543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22CADF42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5BE39A60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8056DA" w:rsidRPr="006F2790" w14:paraId="3AF0DF7D" w14:textId="77777777" w:rsidTr="00A00585">
        <w:trPr>
          <w:jc w:val="center"/>
        </w:trPr>
        <w:tc>
          <w:tcPr>
            <w:tcW w:w="0" w:type="auto"/>
          </w:tcPr>
          <w:p w14:paraId="16D60C10" w14:textId="348FE75F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R01</w:t>
            </w:r>
          </w:p>
        </w:tc>
        <w:tc>
          <w:tcPr>
            <w:tcW w:w="0" w:type="auto"/>
          </w:tcPr>
          <w:p w14:paraId="2C998FAA" w14:textId="107E18D0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12/1/18</w:t>
            </w:r>
          </w:p>
        </w:tc>
        <w:tc>
          <w:tcPr>
            <w:tcW w:w="0" w:type="auto"/>
          </w:tcPr>
          <w:p w14:paraId="1A293C09" w14:textId="605C8110" w:rsidR="008056DA" w:rsidRDefault="008056DA" w:rsidP="008056DA">
            <w:r w:rsidRPr="00C84135">
              <w:rPr>
                <w:rFonts w:ascii="Arial Narrow" w:hAnsi="Arial Narrow"/>
              </w:rPr>
              <w:t xml:space="preserve">Annual review, </w:t>
            </w:r>
            <w:r>
              <w:rPr>
                <w:rFonts w:ascii="Arial Narrow" w:hAnsi="Arial Narrow"/>
              </w:rPr>
              <w:t>formatting changes</w:t>
            </w:r>
          </w:p>
        </w:tc>
      </w:tr>
      <w:tr w:rsidR="008056DA" w:rsidRPr="006F2790" w14:paraId="5A15D2D7" w14:textId="77777777" w:rsidTr="00A00585">
        <w:trPr>
          <w:jc w:val="center"/>
        </w:trPr>
        <w:tc>
          <w:tcPr>
            <w:tcW w:w="0" w:type="auto"/>
          </w:tcPr>
          <w:p w14:paraId="45BA9D6B" w14:textId="7E54FFA0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R01</w:t>
            </w:r>
          </w:p>
        </w:tc>
        <w:tc>
          <w:tcPr>
            <w:tcW w:w="0" w:type="auto"/>
          </w:tcPr>
          <w:p w14:paraId="2335F800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6877E194" w14:textId="77777777" w:rsidR="008056DA" w:rsidRDefault="008056DA" w:rsidP="00A00585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8056DA" w:rsidRPr="006F2790" w14:paraId="4274065A" w14:textId="77777777" w:rsidTr="00A00585">
        <w:trPr>
          <w:jc w:val="center"/>
        </w:trPr>
        <w:tc>
          <w:tcPr>
            <w:tcW w:w="0" w:type="auto"/>
          </w:tcPr>
          <w:p w14:paraId="12466769" w14:textId="25F9DD4B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31F9F0CD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12/17/2020</w:t>
            </w:r>
          </w:p>
        </w:tc>
        <w:tc>
          <w:tcPr>
            <w:tcW w:w="0" w:type="auto"/>
          </w:tcPr>
          <w:p w14:paraId="5C97B127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Annual review, updated logo</w:t>
            </w:r>
          </w:p>
        </w:tc>
      </w:tr>
      <w:tr w:rsidR="005E2A8F" w:rsidRPr="006F2790" w14:paraId="0C0EA7E1" w14:textId="77777777" w:rsidTr="00A00585">
        <w:trPr>
          <w:jc w:val="center"/>
        </w:trPr>
        <w:tc>
          <w:tcPr>
            <w:tcW w:w="0" w:type="auto"/>
          </w:tcPr>
          <w:p w14:paraId="3ADBBCDC" w14:textId="79031B6C" w:rsidR="005E2A8F" w:rsidRDefault="005E2A8F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1AE90689" w14:textId="436E5100" w:rsidR="005E2A8F" w:rsidRDefault="005E2A8F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1/12/2022</w:t>
            </w:r>
          </w:p>
        </w:tc>
        <w:tc>
          <w:tcPr>
            <w:tcW w:w="0" w:type="auto"/>
          </w:tcPr>
          <w:p w14:paraId="78AC7B99" w14:textId="21A65435" w:rsidR="005E2A8F" w:rsidRDefault="005E2A8F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DB0A01" w:rsidRPr="006F2790" w14:paraId="2BFDF60C" w14:textId="77777777" w:rsidTr="00A00585">
        <w:trPr>
          <w:jc w:val="center"/>
        </w:trPr>
        <w:tc>
          <w:tcPr>
            <w:tcW w:w="0" w:type="auto"/>
          </w:tcPr>
          <w:p w14:paraId="20ADFE9F" w14:textId="1C4AF9E2" w:rsidR="00DB0A01" w:rsidRDefault="00DB0A01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4E0DE24B" w14:textId="30B61774" w:rsidR="00DB0A01" w:rsidRDefault="00DB0A01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11/14/23</w:t>
            </w:r>
          </w:p>
        </w:tc>
        <w:tc>
          <w:tcPr>
            <w:tcW w:w="0" w:type="auto"/>
          </w:tcPr>
          <w:p w14:paraId="05AF2A7F" w14:textId="3FAA4662" w:rsidR="00DB0A01" w:rsidRDefault="00DB0A01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FE7286" w:rsidRPr="006F2790" w14:paraId="1DBDAD6B" w14:textId="77777777" w:rsidTr="00A00585">
        <w:trPr>
          <w:jc w:val="center"/>
        </w:trPr>
        <w:tc>
          <w:tcPr>
            <w:tcW w:w="0" w:type="auto"/>
          </w:tcPr>
          <w:p w14:paraId="3BA7207E" w14:textId="2BAA0E0A" w:rsidR="00FE7286" w:rsidRDefault="00FE7286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15966714" w14:textId="0728F9D1" w:rsidR="00FE7286" w:rsidRDefault="00FE7286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45FD33EC" w14:textId="6F720706" w:rsidR="00FE7286" w:rsidRDefault="00FE7286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085DA0C3" w14:textId="66BEAECE" w:rsidR="00327140" w:rsidRPr="00032DC2" w:rsidRDefault="00327140" w:rsidP="00B222C1">
      <w:pPr>
        <w:pStyle w:val="SOPLevel1"/>
        <w:spacing w:before="120" w:after="120"/>
      </w:pPr>
      <w:r w:rsidRPr="00032DC2">
        <w:t>POLICY</w:t>
      </w:r>
    </w:p>
    <w:p w14:paraId="085DA0C4" w14:textId="77777777" w:rsidR="00327140" w:rsidRPr="00032DC2" w:rsidRDefault="00327140" w:rsidP="006860E8">
      <w:pPr>
        <w:pStyle w:val="SOPLevel2"/>
      </w:pPr>
      <w:r w:rsidRPr="00032DC2">
        <w:t>IRB rosters are maintained using the “</w:t>
      </w:r>
      <w:r>
        <w:t>DATABASE: IRB Roster (HRP-601)</w:t>
      </w:r>
      <w:r w:rsidRPr="00032DC2">
        <w:t>.”</w:t>
      </w:r>
    </w:p>
    <w:p w14:paraId="085DA0C5" w14:textId="77777777" w:rsidR="00327140" w:rsidRPr="00032DC2" w:rsidRDefault="00327140" w:rsidP="00B222C1">
      <w:pPr>
        <w:pStyle w:val="SOPLevel1"/>
        <w:spacing w:before="120" w:after="120"/>
      </w:pPr>
      <w:r w:rsidRPr="00032DC2">
        <w:t>RESPONSIBILITIES</w:t>
      </w:r>
    </w:p>
    <w:p w14:paraId="085DA0C6" w14:textId="77777777" w:rsidR="00327140" w:rsidRPr="00032DC2" w:rsidRDefault="00327140" w:rsidP="00AE05EC">
      <w:pPr>
        <w:pStyle w:val="SOPLevel2"/>
      </w:pPr>
      <w:r w:rsidRPr="00032DC2">
        <w:t>IRB staff members carry out these procedures.</w:t>
      </w:r>
    </w:p>
    <w:p w14:paraId="085DA0C7" w14:textId="77777777" w:rsidR="00327140" w:rsidRPr="00032DC2" w:rsidRDefault="00327140" w:rsidP="00B222C1">
      <w:pPr>
        <w:pStyle w:val="SOPLevel1"/>
        <w:spacing w:before="120" w:after="120"/>
      </w:pPr>
      <w:r w:rsidRPr="00032DC2">
        <w:t>PROCEDURE</w:t>
      </w:r>
    </w:p>
    <w:p w14:paraId="085DA0C8" w14:textId="77777777" w:rsidR="00327140" w:rsidRPr="00032DC2" w:rsidRDefault="00327140" w:rsidP="00FE42A5">
      <w:pPr>
        <w:pStyle w:val="SOPLevel2"/>
      </w:pPr>
      <w:r w:rsidRPr="00032DC2">
        <w:t>For internal IRBs:</w:t>
      </w:r>
    </w:p>
    <w:p w14:paraId="085DA0C9" w14:textId="079D18DA" w:rsidR="00327140" w:rsidRPr="00032DC2" w:rsidRDefault="00327140" w:rsidP="00AE349B">
      <w:pPr>
        <w:pStyle w:val="SOPLevel3"/>
      </w:pPr>
      <w:r w:rsidRPr="00032DC2">
        <w:t>For each IRB member who will no longer serve as an IRB member prepare a “</w:t>
      </w:r>
      <w:r>
        <w:t>TEMPLATE LETTER: IRB Member Thank You (HRP-561)</w:t>
      </w:r>
      <w:r w:rsidRPr="00032DC2">
        <w:t xml:space="preserve">,” have them signed by the </w:t>
      </w:r>
      <w:r w:rsidR="0025170C">
        <w:rPr>
          <w:u w:val="double"/>
        </w:rPr>
        <w:t xml:space="preserve">IO/OO </w:t>
      </w:r>
      <w:r w:rsidRPr="00032DC2">
        <w:t xml:space="preserve">or </w:t>
      </w:r>
      <w:r w:rsidR="00B222C1" w:rsidRPr="00032DC2">
        <w:t>designee and</w:t>
      </w:r>
      <w:r w:rsidRPr="00032DC2">
        <w:t xml:space="preserve"> send to the former IRB members.</w:t>
      </w:r>
    </w:p>
    <w:p w14:paraId="085DA0CA" w14:textId="77777777" w:rsidR="00327140" w:rsidRPr="00032DC2" w:rsidRDefault="00327140" w:rsidP="00AE349B">
      <w:pPr>
        <w:pStyle w:val="SOPLevel3"/>
      </w:pPr>
      <w:r w:rsidRPr="00032DC2">
        <w:t>Unregister the IRB with OHRP</w:t>
      </w:r>
      <w:r>
        <w:rPr>
          <w:rStyle w:val="FootnoteReference"/>
        </w:rPr>
        <w:footnoteReference w:id="2"/>
      </w:r>
      <w:r w:rsidRPr="00032DC2">
        <w:t>.</w:t>
      </w:r>
    </w:p>
    <w:p w14:paraId="085DA0CB" w14:textId="7592275F" w:rsidR="00327140" w:rsidRDefault="00327140" w:rsidP="00AE349B">
      <w:pPr>
        <w:pStyle w:val="SOPLevel3"/>
      </w:pPr>
      <w:r w:rsidRPr="00032DC2">
        <w:t xml:space="preserve">Remove the IRB from the </w:t>
      </w:r>
      <w:r w:rsidR="0025170C">
        <w:t>FWA</w:t>
      </w:r>
      <w:r>
        <w:rPr>
          <w:rStyle w:val="FootnoteReference"/>
        </w:rPr>
        <w:footnoteReference w:id="3"/>
      </w:r>
      <w:r w:rsidRPr="00032DC2">
        <w:t>.</w:t>
      </w:r>
    </w:p>
    <w:p w14:paraId="085DA0CC" w14:textId="77777777" w:rsidR="00327140" w:rsidRDefault="00327140" w:rsidP="00AE349B">
      <w:pPr>
        <w:pStyle w:val="SOPLevel3"/>
      </w:pPr>
      <w:r>
        <w:t>Remove members from “DATABASE: IRB Roster (HRP-601).”</w:t>
      </w:r>
    </w:p>
    <w:p w14:paraId="085DA0CD" w14:textId="0F778889" w:rsidR="00327140" w:rsidRPr="00B222C1" w:rsidRDefault="00327140" w:rsidP="00AE349B">
      <w:pPr>
        <w:pStyle w:val="SOPLevel3"/>
        <w:rPr>
          <w:color w:val="040404"/>
        </w:rPr>
      </w:pPr>
      <w:r w:rsidRPr="00B222C1">
        <w:rPr>
          <w:color w:val="040404"/>
        </w:rPr>
        <w:t>Remove the individual’s Committee Member role in the system</w:t>
      </w:r>
      <w:r w:rsidR="00287122">
        <w:rPr>
          <w:color w:val="040404"/>
        </w:rPr>
        <w:t>.</w:t>
      </w:r>
    </w:p>
    <w:p w14:paraId="085DA0CE" w14:textId="77777777" w:rsidR="00327140" w:rsidRDefault="00327140" w:rsidP="00E06164">
      <w:pPr>
        <w:pStyle w:val="SOPLevel3"/>
      </w:pPr>
      <w:r>
        <w:t>File:</w:t>
      </w:r>
    </w:p>
    <w:p w14:paraId="085DA0CF" w14:textId="77777777" w:rsidR="00327140" w:rsidRDefault="00327140" w:rsidP="00E06164">
      <w:pPr>
        <w:pStyle w:val="SOPLevel4"/>
      </w:pPr>
      <w:r>
        <w:t>DATABASE: IRB Roster (HRP-601)</w:t>
      </w:r>
    </w:p>
    <w:p w14:paraId="085DA0D0" w14:textId="02FD4E64" w:rsidR="00327140" w:rsidRDefault="0025170C" w:rsidP="00E92753">
      <w:pPr>
        <w:pStyle w:val="SOPLevel4"/>
      </w:pPr>
      <w:r>
        <w:t>FWA</w:t>
      </w:r>
    </w:p>
    <w:p w14:paraId="085DA0D1" w14:textId="77777777" w:rsidR="00327140" w:rsidRDefault="00327140" w:rsidP="00E06164">
      <w:pPr>
        <w:pStyle w:val="SOPLevel4"/>
      </w:pPr>
      <w:r>
        <w:t>TEMPLATE LETTER: IRB Member Thank You (HRP-561)</w:t>
      </w:r>
    </w:p>
    <w:p w14:paraId="085DA0D2" w14:textId="77BDB680" w:rsidR="00327140" w:rsidRDefault="00327140" w:rsidP="00AE349B">
      <w:pPr>
        <w:pStyle w:val="SOPLevel2"/>
      </w:pPr>
      <w:r w:rsidRPr="00032DC2">
        <w:t xml:space="preserve">For external </w:t>
      </w:r>
      <w:r w:rsidRPr="00B222C1">
        <w:t xml:space="preserve">IRBs </w:t>
      </w:r>
      <w:r w:rsidRPr="00032DC2">
        <w:t>follow the requirements of the inter-institutional agreement or contract.</w:t>
      </w:r>
    </w:p>
    <w:p w14:paraId="085DA0D3" w14:textId="77777777" w:rsidR="00327140" w:rsidRPr="00032DC2" w:rsidRDefault="00327140" w:rsidP="00B222C1">
      <w:pPr>
        <w:pStyle w:val="SOPLevel1"/>
        <w:spacing w:before="120" w:after="120"/>
      </w:pPr>
      <w:r w:rsidRPr="00032DC2">
        <w:t>MATERIALS</w:t>
      </w:r>
    </w:p>
    <w:p w14:paraId="085DA0D4" w14:textId="77777777" w:rsidR="00327140" w:rsidRPr="00032DC2" w:rsidRDefault="00327140" w:rsidP="006B4B3C">
      <w:pPr>
        <w:pStyle w:val="SOPLevel2"/>
      </w:pPr>
      <w:r>
        <w:t>DATABASE: IRB Roster (HRP-601)</w:t>
      </w:r>
    </w:p>
    <w:p w14:paraId="085DA0D5" w14:textId="77777777" w:rsidR="00327140" w:rsidRPr="00032DC2" w:rsidRDefault="00327140" w:rsidP="00FE42A5">
      <w:pPr>
        <w:pStyle w:val="SOPLevel2"/>
      </w:pPr>
      <w:r>
        <w:t>TEMPLATE LETTER: IRB Member Thank You (HRP-561)</w:t>
      </w:r>
    </w:p>
    <w:p w14:paraId="085DA0D6" w14:textId="77777777" w:rsidR="00327140" w:rsidRPr="00032DC2" w:rsidRDefault="00327140" w:rsidP="00B222C1">
      <w:pPr>
        <w:pStyle w:val="SOPLevel1"/>
        <w:spacing w:before="120" w:after="120"/>
      </w:pPr>
      <w:r w:rsidRPr="00032DC2">
        <w:t>REFERENCES</w:t>
      </w:r>
    </w:p>
    <w:p w14:paraId="085DA0D7" w14:textId="77777777" w:rsidR="00327140" w:rsidRPr="00032DC2" w:rsidRDefault="00327140" w:rsidP="00FE42A5">
      <w:pPr>
        <w:pStyle w:val="SOPLevel2"/>
      </w:pPr>
      <w:r w:rsidRPr="00032DC2">
        <w:lastRenderedPageBreak/>
        <w:t>45 CFR §46.107, 45 CFR §46.103(b)(3), 45 CFR §46.115(a)(5).</w:t>
      </w:r>
    </w:p>
    <w:p w14:paraId="085DA0D9" w14:textId="7A93061D" w:rsidR="00316EAA" w:rsidRDefault="00327140" w:rsidP="00CA2307">
      <w:pPr>
        <w:pStyle w:val="SOPLevel2"/>
      </w:pPr>
      <w:r w:rsidRPr="00032DC2">
        <w:t>21 CFR §56.107, 21 CFR §56.115(a)(5).</w:t>
      </w:r>
    </w:p>
    <w:sectPr w:rsidR="00316EAA" w:rsidSect="000C51DF">
      <w:headerReference w:type="default" r:id="rId10"/>
      <w:pgSz w:w="12240" w:h="15840"/>
      <w:pgMar w:top="1440" w:right="1440" w:bottom="1440" w:left="1440" w:header="72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2780" w14:textId="77777777" w:rsidR="00C24308" w:rsidRDefault="00C24308" w:rsidP="00327140">
      <w:pPr>
        <w:spacing w:after="0" w:line="240" w:lineRule="auto"/>
      </w:pPr>
      <w:r>
        <w:separator/>
      </w:r>
    </w:p>
  </w:endnote>
  <w:endnote w:type="continuationSeparator" w:id="0">
    <w:p w14:paraId="0B8E062A" w14:textId="77777777" w:rsidR="00C24308" w:rsidRDefault="00C24308" w:rsidP="00327140">
      <w:pPr>
        <w:spacing w:after="0" w:line="240" w:lineRule="auto"/>
      </w:pPr>
      <w:r>
        <w:continuationSeparator/>
      </w:r>
    </w:p>
  </w:endnote>
  <w:endnote w:type="continuationNotice" w:id="1">
    <w:p w14:paraId="2846EA65" w14:textId="77777777" w:rsidR="00C24308" w:rsidRDefault="00C24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1C40" w14:textId="77777777" w:rsidR="00C24308" w:rsidRDefault="00C24308" w:rsidP="00327140">
      <w:pPr>
        <w:spacing w:after="0" w:line="240" w:lineRule="auto"/>
      </w:pPr>
      <w:r>
        <w:separator/>
      </w:r>
    </w:p>
  </w:footnote>
  <w:footnote w:type="continuationSeparator" w:id="0">
    <w:p w14:paraId="2BBCF6FD" w14:textId="77777777" w:rsidR="00C24308" w:rsidRDefault="00C24308" w:rsidP="00327140">
      <w:pPr>
        <w:spacing w:after="0" w:line="240" w:lineRule="auto"/>
      </w:pPr>
      <w:r>
        <w:continuationSeparator/>
      </w:r>
    </w:p>
  </w:footnote>
  <w:footnote w:type="continuationNotice" w:id="1">
    <w:p w14:paraId="6446256F" w14:textId="77777777" w:rsidR="00C24308" w:rsidRDefault="00C24308">
      <w:pPr>
        <w:spacing w:after="0" w:line="240" w:lineRule="auto"/>
      </w:pPr>
    </w:p>
  </w:footnote>
  <w:footnote w:id="2">
    <w:p w14:paraId="085DA0F9" w14:textId="696FDCA8" w:rsidR="00327140" w:rsidRDefault="00327140" w:rsidP="005300CD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7B6308">
          <w:rPr>
            <w:rStyle w:val="Hyperlink"/>
          </w:rPr>
          <w:t>http://www.hhs.gov/ohrp/assurances/</w:t>
        </w:r>
      </w:hyperlink>
      <w:r>
        <w:t xml:space="preserve">. Use the Web site: </w:t>
      </w:r>
      <w:hyperlink r:id="rId2" w:history="1">
        <w:r>
          <w:rPr>
            <w:rStyle w:val="Hyperlink"/>
          </w:rPr>
          <w:t>http://ohrp.cit.nih.gov/efile/</w:t>
        </w:r>
      </w:hyperlink>
      <w:r>
        <w:t>.</w:t>
      </w:r>
    </w:p>
  </w:footnote>
  <w:footnote w:id="3">
    <w:p w14:paraId="085DA0FA" w14:textId="77777777" w:rsidR="00327140" w:rsidRPr="00E17AF4" w:rsidRDefault="00327140" w:rsidP="005300CD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3" w:history="1">
        <w:r w:rsidRPr="007B6308">
          <w:rPr>
            <w:rStyle w:val="Hyperlink"/>
          </w:rPr>
          <w:t>http://www.hhs.gov/ohrp/assurances/</w:t>
        </w:r>
      </w:hyperlink>
      <w:r>
        <w:t xml:space="preserve">. Use the Web site: </w:t>
      </w:r>
      <w:hyperlink r:id="rId4" w:history="1">
        <w:r>
          <w:rPr>
            <w:rStyle w:val="Hyperlink"/>
          </w:rPr>
          <w:t>http://ohrp.cit.nih.gov/efile/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FC5D" w14:textId="217B34A4" w:rsidR="008056DA" w:rsidRDefault="003076D1">
    <w:r>
      <w:br/>
    </w:r>
    <w:r>
      <w:rPr>
        <w:noProof/>
      </w:rPr>
      <w:drawing>
        <wp:anchor distT="0" distB="0" distL="114300" distR="114300" simplePos="0" relativeHeight="251659264" behindDoc="1" locked="0" layoutInCell="1" allowOverlap="1" wp14:anchorId="4D394A9E" wp14:editId="590819BC">
          <wp:simplePos x="0" y="0"/>
          <wp:positionH relativeFrom="column">
            <wp:posOffset>1273175</wp:posOffset>
          </wp:positionH>
          <wp:positionV relativeFrom="paragraph">
            <wp:posOffset>-303530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5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00"/>
      <w:gridCol w:w="1404"/>
      <w:gridCol w:w="1119"/>
      <w:gridCol w:w="2027"/>
      <w:gridCol w:w="1044"/>
    </w:tblGrid>
    <w:tr w:rsidR="003D33C5" w:rsidRPr="00EB1190" w14:paraId="6A51A976" w14:textId="77777777" w:rsidTr="00DB0A01">
      <w:trPr>
        <w:cantSplit/>
        <w:trHeight w:val="260"/>
      </w:trPr>
      <w:tc>
        <w:tcPr>
          <w:tcW w:w="180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62ACD5" w14:textId="11D86CD1" w:rsidR="003D33C5" w:rsidRDefault="003D33C5" w:rsidP="003D33C5">
          <w:bookmarkStart w:id="0" w:name="_Hlk532592326"/>
          <w:bookmarkStart w:id="1" w:name="_Hlk532591909"/>
        </w:p>
      </w:tc>
      <w:tc>
        <w:tcPr>
          <w:tcW w:w="559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8D21AC" w14:textId="5CFFBB2D" w:rsidR="003D33C5" w:rsidRPr="00EB1190" w:rsidRDefault="00B076FB" w:rsidP="003D33C5">
          <w:pPr>
            <w:pStyle w:val="SOPName"/>
            <w:spacing w:before="120" w:after="120"/>
            <w:jc w:val="center"/>
            <w:rPr>
              <w:rFonts w:cs="Arial"/>
            </w:rPr>
          </w:pPr>
          <w:r w:rsidRPr="00EF5178">
            <w:rPr>
              <w:rStyle w:val="SOPLeader"/>
              <w:rFonts w:ascii="Arial" w:hAnsi="Arial" w:cs="Arial"/>
            </w:rPr>
            <w:t xml:space="preserve">SOP: </w:t>
          </w:r>
          <w:r w:rsidRPr="00DB0A01">
            <w:rPr>
              <w:rStyle w:val="SOPLeader"/>
              <w:rFonts w:ascii="Arial" w:hAnsi="Arial" w:cs="Arial"/>
              <w:b w:val="0"/>
            </w:rPr>
            <w:t>IRB Removal</w:t>
          </w:r>
        </w:p>
      </w:tc>
    </w:tr>
    <w:bookmarkEnd w:id="0"/>
    <w:tr w:rsidR="00DB0A01" w:rsidRPr="00EB1190" w14:paraId="369A1FC2" w14:textId="77777777" w:rsidTr="00DB0A01">
      <w:trPr>
        <w:cantSplit/>
        <w:trHeight w:val="288"/>
      </w:trPr>
      <w:tc>
        <w:tcPr>
          <w:tcW w:w="180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9DEF5DF" w14:textId="77777777" w:rsidR="00DB0A01" w:rsidRDefault="00DB0A01" w:rsidP="003D33C5"/>
      </w:tc>
      <w:tc>
        <w:tcPr>
          <w:tcW w:w="1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98B5C54" w14:textId="0CEA5389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261E712" w14:textId="77777777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DATE</w:t>
          </w:r>
        </w:p>
      </w:tc>
      <w:tc>
        <w:tcPr>
          <w:tcW w:w="20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10EA6E3D" w14:textId="77777777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0DF6E60" w14:textId="77777777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PAGE</w:t>
          </w:r>
        </w:p>
      </w:tc>
    </w:tr>
    <w:tr w:rsidR="00DB0A01" w:rsidRPr="00EB1190" w14:paraId="57D1A3F7" w14:textId="77777777" w:rsidTr="00DB0A01">
      <w:trPr>
        <w:cantSplit/>
        <w:trHeight w:val="288"/>
      </w:trPr>
      <w:tc>
        <w:tcPr>
          <w:tcW w:w="180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1C128DF" w14:textId="77777777" w:rsidR="00DB0A01" w:rsidRDefault="00DB0A01" w:rsidP="003D33C5"/>
      </w:tc>
      <w:tc>
        <w:tcPr>
          <w:tcW w:w="1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A49D337" w14:textId="0C82FA86" w:rsidR="00DB0A01" w:rsidRPr="0057043C" w:rsidRDefault="00DB0A01" w:rsidP="003D33C5">
          <w:pPr>
            <w:pStyle w:val="SOPTableEntry"/>
          </w:pPr>
          <w:r w:rsidRPr="00215F07">
            <w:t>HRP-0</w:t>
          </w:r>
          <w:r>
            <w:t>8</w:t>
          </w:r>
          <w:r w:rsidRPr="00215F07">
            <w:t>1</w:t>
          </w:r>
          <w:r>
            <w:t>-RO1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D38EDDF" w14:textId="77777777" w:rsidR="00DB0A01" w:rsidRPr="0057043C" w:rsidRDefault="00DB0A01" w:rsidP="003D33C5">
          <w:pPr>
            <w:pStyle w:val="SOPTableEntry"/>
          </w:pPr>
          <w:r>
            <w:t>12/01/2018</w:t>
          </w:r>
        </w:p>
      </w:tc>
      <w:tc>
        <w:tcPr>
          <w:tcW w:w="20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C0A7ED3" w14:textId="58437AD3" w:rsidR="00DB0A01" w:rsidRPr="0057043C" w:rsidRDefault="00DB0A01" w:rsidP="003D33C5">
          <w:pPr>
            <w:pStyle w:val="SOPTableEntry"/>
          </w:pPr>
          <w:r>
            <w:t>Alyssa Astran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1F10ECD" w14:textId="00FE4D7B" w:rsidR="00DB0A01" w:rsidRPr="0057043C" w:rsidRDefault="00DB0A01" w:rsidP="003D33C5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bookmarkEnd w:id="1"/>
  </w:tbl>
  <w:p w14:paraId="085DA0F2" w14:textId="13C722B9" w:rsidR="00FE7286" w:rsidRPr="007A2BC4" w:rsidRDefault="00FE7286" w:rsidP="00B076F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175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40"/>
    <w:rsid w:val="000B7937"/>
    <w:rsid w:val="000C51DF"/>
    <w:rsid w:val="000E45FC"/>
    <w:rsid w:val="0014716F"/>
    <w:rsid w:val="001703B6"/>
    <w:rsid w:val="00170924"/>
    <w:rsid w:val="001F0097"/>
    <w:rsid w:val="001F45F9"/>
    <w:rsid w:val="0025170C"/>
    <w:rsid w:val="00252C14"/>
    <w:rsid w:val="00253DD3"/>
    <w:rsid w:val="00266C3B"/>
    <w:rsid w:val="00270F24"/>
    <w:rsid w:val="00287122"/>
    <w:rsid w:val="002B1F26"/>
    <w:rsid w:val="003076D1"/>
    <w:rsid w:val="00316EAA"/>
    <w:rsid w:val="00327140"/>
    <w:rsid w:val="00337DAA"/>
    <w:rsid w:val="003442B5"/>
    <w:rsid w:val="00361170"/>
    <w:rsid w:val="0037251E"/>
    <w:rsid w:val="0038444B"/>
    <w:rsid w:val="003D33C5"/>
    <w:rsid w:val="00411ED3"/>
    <w:rsid w:val="005C34FD"/>
    <w:rsid w:val="005E2A8F"/>
    <w:rsid w:val="00621DA6"/>
    <w:rsid w:val="006D23CF"/>
    <w:rsid w:val="006E5AD2"/>
    <w:rsid w:val="0072349A"/>
    <w:rsid w:val="00736237"/>
    <w:rsid w:val="007579EF"/>
    <w:rsid w:val="0076097B"/>
    <w:rsid w:val="007B64F1"/>
    <w:rsid w:val="008056DA"/>
    <w:rsid w:val="0084393E"/>
    <w:rsid w:val="00854D47"/>
    <w:rsid w:val="0087641B"/>
    <w:rsid w:val="00883FE1"/>
    <w:rsid w:val="008A4CDE"/>
    <w:rsid w:val="008D38EE"/>
    <w:rsid w:val="008E484A"/>
    <w:rsid w:val="0092202D"/>
    <w:rsid w:val="00A07146"/>
    <w:rsid w:val="00AD6852"/>
    <w:rsid w:val="00AF013F"/>
    <w:rsid w:val="00B076FB"/>
    <w:rsid w:val="00B1341F"/>
    <w:rsid w:val="00B222C1"/>
    <w:rsid w:val="00B74E2F"/>
    <w:rsid w:val="00B93AB7"/>
    <w:rsid w:val="00C017A5"/>
    <w:rsid w:val="00C24308"/>
    <w:rsid w:val="00DB0A01"/>
    <w:rsid w:val="00DD6A08"/>
    <w:rsid w:val="00E14BBA"/>
    <w:rsid w:val="00E15AEE"/>
    <w:rsid w:val="00E61115"/>
    <w:rsid w:val="00EB582C"/>
    <w:rsid w:val="00EF5178"/>
    <w:rsid w:val="00F4635D"/>
    <w:rsid w:val="00FA672D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DA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32714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32714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2714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327140"/>
    <w:rPr>
      <w:color w:val="0000FF"/>
      <w:u w:val="single"/>
    </w:rPr>
  </w:style>
  <w:style w:type="paragraph" w:customStyle="1" w:styleId="SOPTableHeader">
    <w:name w:val="SOP Table Header"/>
    <w:basedOn w:val="Normal"/>
    <w:rsid w:val="0032714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327140"/>
    <w:rPr>
      <w:sz w:val="18"/>
    </w:rPr>
  </w:style>
  <w:style w:type="paragraph" w:customStyle="1" w:styleId="SOPLevel1">
    <w:name w:val="SOP Level 1"/>
    <w:basedOn w:val="Normal"/>
    <w:rsid w:val="0032714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714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714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32714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32714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7140"/>
    <w:pPr>
      <w:numPr>
        <w:ilvl w:val="5"/>
      </w:numPr>
      <w:ind w:left="5400" w:hanging="1440"/>
    </w:pPr>
  </w:style>
  <w:style w:type="character" w:styleId="FootnoteReference">
    <w:name w:val="footnote reference"/>
    <w:rsid w:val="00327140"/>
    <w:rPr>
      <w:vertAlign w:val="superscript"/>
    </w:rPr>
  </w:style>
  <w:style w:type="character" w:styleId="CommentReference">
    <w:name w:val="annotation reference"/>
    <w:rsid w:val="003271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7140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2714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327140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E1"/>
  </w:style>
  <w:style w:type="paragraph" w:styleId="Footer">
    <w:name w:val="footer"/>
    <w:basedOn w:val="Normal"/>
    <w:link w:val="FooterChar"/>
    <w:uiPriority w:val="99"/>
    <w:unhideWhenUsed/>
    <w:rsid w:val="0088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C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C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80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Props1.xml><?xml version="1.0" encoding="utf-8"?>
<ds:datastoreItem xmlns:ds="http://schemas.openxmlformats.org/officeDocument/2006/customXml" ds:itemID="{4D0A482F-AEBA-4A81-AF12-0AC57E6D3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7A196-4434-4F3B-B323-420FA0439259}">
  <ds:schemaRefs>
    <ds:schemaRef ds:uri="http://schemas.microsoft.com/office/2006/metadata/properties"/>
    <ds:schemaRef ds:uri="http://schemas.microsoft.com/office/infopath/2007/PartnerControls"/>
    <ds:schemaRef ds:uri="2ef64c7a-f0db-4be9-a2d1-a81bc3108332"/>
  </ds:schemaRefs>
</ds:datastoreItem>
</file>

<file path=customXml/itemProps3.xml><?xml version="1.0" encoding="utf-8"?>
<ds:datastoreItem xmlns:ds="http://schemas.openxmlformats.org/officeDocument/2006/customXml" ds:itemID="{ADDBD1A5-8CAE-47EF-9C48-ECADA82EEA17}">
  <ds:schemaRefs>
    <ds:schemaRef ds:uri="http://schemas.microsoft.com/office/2006/metadata/properties"/>
    <ds:schemaRef ds:uri="http://schemas.microsoft.com/office/infopath/2007/PartnerControls"/>
    <ds:schemaRef ds:uri="2ef64c7a-f0db-4be9-a2d1-a81bc3108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2023-11-14T18:42:00Z</dcterms:created>
  <dcterms:modified xsi:type="dcterms:W3CDTF">2026-03-13T18:28:00Z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  <property fmtid="{D5CDD505-2E9C-101B-9397-08002B2CF9AE}" pid="3" name="GrammarlyDocumentId">
    <vt:lpwstr>f655c06672a4e5eefcfd41909f2c15a6f60f179d3602430a4e52d32361938e45</vt:lpwstr>
  </property>
</Properties>
</file>